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г. Город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Доверенность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Я, (фамилия, имя, отчество по-русски владельца фактуры)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номер паспорта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Проживающий по адресу: г.Город, ул.Улица, д.1, кв.1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Доверяю (фамилия имя того, кто будет забирать деньги по-русски) 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номер паспорта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забрать деньги за Tax Free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P.H.U. Info-Service Mariusz Koziol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ul.Wojska Polskego 92B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21-550 Terespol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4"/>
          <w:szCs w:val="24"/>
          <w:rtl w:val="0"/>
        </w:rPr>
        <w:t xml:space="preserve">(подпись владельца фактуры)                                  (ФИО владельца фактуры, дата)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